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C455A" w14:textId="77777777" w:rsidR="003B29CB" w:rsidRDefault="003B29CB" w:rsidP="003B29CB">
      <w:pPr>
        <w:rPr>
          <w:b/>
          <w:sz w:val="28"/>
        </w:rPr>
      </w:pPr>
      <w:r w:rsidRPr="0013310D">
        <w:rPr>
          <w:b/>
          <w:sz w:val="28"/>
        </w:rPr>
        <w:t>VOORBEELDBRIEF RAADSLID</w:t>
      </w:r>
    </w:p>
    <w:p w14:paraId="2E7D3AE1" w14:textId="77777777" w:rsidR="003B29CB" w:rsidRPr="00FB5318" w:rsidRDefault="003B29CB" w:rsidP="003B29CB">
      <w:pPr>
        <w:rPr>
          <w:b/>
        </w:rPr>
      </w:pPr>
      <w:r w:rsidRPr="00FB5318">
        <w:rPr>
          <w:b/>
          <w:i/>
        </w:rPr>
        <w:t>Neem contact op met TNN indien u graag wilt dat TNN deze brief aan uw college van B&amp;W stuurt.</w:t>
      </w:r>
    </w:p>
    <w:p w14:paraId="15489186" w14:textId="77777777" w:rsidR="003B29CB" w:rsidRDefault="003B29CB" w:rsidP="003B29CB">
      <w:pPr>
        <w:pStyle w:val="Lijstalinea"/>
      </w:pPr>
      <w:r>
        <w:t>-</w:t>
      </w:r>
      <w:r>
        <w:tab/>
        <w:t>-</w:t>
      </w:r>
      <w:r>
        <w:tab/>
        <w:t>-</w:t>
      </w:r>
      <w:r>
        <w:tab/>
        <w:t>-</w:t>
      </w:r>
      <w:r>
        <w:tab/>
        <w:t>-</w:t>
      </w:r>
      <w:r>
        <w:tab/>
        <w:t>-</w:t>
      </w:r>
      <w:r>
        <w:tab/>
        <w:t>-</w:t>
      </w:r>
      <w:r>
        <w:tab/>
        <w:t>-</w:t>
      </w:r>
      <w:r>
        <w:tab/>
        <w:t>-</w:t>
      </w:r>
      <w:r>
        <w:tab/>
        <w:t>-</w:t>
      </w:r>
      <w:r>
        <w:tab/>
        <w:t>-</w:t>
      </w:r>
      <w:r>
        <w:tab/>
        <w:t>-</w:t>
      </w:r>
    </w:p>
    <w:p w14:paraId="1C03759C" w14:textId="77777777" w:rsidR="003B29CB" w:rsidRDefault="003B29CB" w:rsidP="003B29CB">
      <w:r>
        <w:t xml:space="preserve">Aan: Het College van Burgemeester en Wethouders van de Gemeente &lt;…&gt; </w:t>
      </w:r>
    </w:p>
    <w:p w14:paraId="4BC3906D" w14:textId="77777777" w:rsidR="003B29CB" w:rsidRDefault="003B29CB" w:rsidP="003B29CB">
      <w:r>
        <w:t xml:space="preserve">Betreft: genderneutrale toiletten gemeente </w:t>
      </w:r>
    </w:p>
    <w:p w14:paraId="28888CA0" w14:textId="77777777" w:rsidR="003B29CB" w:rsidRDefault="003B29CB" w:rsidP="003B29CB"/>
    <w:p w14:paraId="1987A69A" w14:textId="77777777" w:rsidR="003B29CB" w:rsidRDefault="003B29CB" w:rsidP="003B29CB">
      <w:r>
        <w:t xml:space="preserve">Geacht College, </w:t>
      </w:r>
    </w:p>
    <w:p w14:paraId="040F1892" w14:textId="77777777" w:rsidR="003B29CB" w:rsidRDefault="003B29CB" w:rsidP="003B29CB">
      <w:r>
        <w:t>Bij diverse gemeentes hebben genderneutrale toiletten hun intrede gemaakt. Uw gemeente kan de volgende zijn. Met deze brief zetten wij voor u uiteen waarom Transgender Netwerk Nederland (TNN), de belangenorganisatie van transgender Nederlanders, genderneutrale toiletten in &lt;…&gt; openbare gebouwen een goede ontwikkeling vindt. &lt;lokale toevoeging&gt;</w:t>
      </w:r>
    </w:p>
    <w:p w14:paraId="522E5C79" w14:textId="77777777" w:rsidR="003B29CB" w:rsidRPr="00180F42" w:rsidRDefault="003B29CB" w:rsidP="003B29CB">
      <w:pPr>
        <w:rPr>
          <w:b/>
        </w:rPr>
      </w:pPr>
      <w:r w:rsidRPr="00180F42">
        <w:rPr>
          <w:b/>
        </w:rPr>
        <w:t xml:space="preserve">Niet triviaal </w:t>
      </w:r>
    </w:p>
    <w:p w14:paraId="579E7A14" w14:textId="77777777" w:rsidR="003B29CB" w:rsidRDefault="003B29CB" w:rsidP="003B29CB">
      <w:r>
        <w:t xml:space="preserve">Op basis van geslacht kiezen mensen de deur waarachter ze naar het toilet kunnen. Dat is voor de meeste mensen geen probleem. Maar die werkelijkheid ligt voor transgender en </w:t>
      </w:r>
      <w:proofErr w:type="spellStart"/>
      <w:r>
        <w:t>genderambivalente</w:t>
      </w:r>
      <w:proofErr w:type="spellEnd"/>
      <w:r>
        <w:t xml:space="preserve"> personen heel anders. Een deel van hen identificeert zich als man noch vrouw. Deze groep personen wil en kan dus niet voor één deur kiezen en staat elke keer voor een dilemma. Andere transgender personen identificeren zich wel als man of als vrouw, maar hebben (nog) niet een lichaam waarmee zij zich op hun gemak voelen. Ze hebben het gevoel dat hun uiterlijk anderen in verwarring brengt achter de toiletdeur die past bij het geslacht waartoe zij zich voelen behoren. Ze voelen zichzelf vaak onveilig in een ruimte waar seksescheiding zo’n prominente rol speelt. Beide groepen krijgen in toiletten vaak commentaar. </w:t>
      </w:r>
    </w:p>
    <w:p w14:paraId="75BE2F39" w14:textId="77777777" w:rsidR="003B29CB" w:rsidRDefault="003B29CB" w:rsidP="003B29CB">
      <w:r>
        <w:t xml:space="preserve">Toiletbezoek in openbare gebouwen stelt beide groepen trans personen dus een keus die anderen niet hoeven te maken: ‘Breng ik mijn sociale veiligheid in gevaar of mijd ik dit gebouw’. Hoe triviaal de dienst van een toegankelijk toilet misschien lijkt, op dat moment biedt de gemeente een burger iets niet wat het andere burgers wel biedt: de mogelijkheid om naar het toilet te gaan en zich veilig te voelen in een publieke ruimte. </w:t>
      </w:r>
    </w:p>
    <w:p w14:paraId="1C26955F" w14:textId="77777777" w:rsidR="003B29CB" w:rsidRDefault="003B29CB" w:rsidP="003B29CB">
      <w:r>
        <w:t xml:space="preserve">Mogelijk is in Nederland maar liefst 2% van de bevolking transgender. Bijna 4% van de bevolking zou volgens onderzoek </w:t>
      </w:r>
      <w:proofErr w:type="spellStart"/>
      <w:r>
        <w:t>genderambivalent</w:t>
      </w:r>
      <w:proofErr w:type="spellEnd"/>
      <w:r>
        <w:t xml:space="preserve"> zijn. Dat betekent voor de gemeente &lt;…&gt; met &lt;x.000&gt; inwoners dat er zeker &lt;x.000&gt; burgers zijn die aanlopen tegen de scheiding van de seksen op toiletten. De mogelijkheid bieden van een genderneutraal toilet maakt voor hen een wereld van verschil uit. </w:t>
      </w:r>
    </w:p>
    <w:p w14:paraId="0F3D1423" w14:textId="77777777" w:rsidR="003B29CB" w:rsidRPr="00180F42" w:rsidRDefault="003B29CB" w:rsidP="003B29CB">
      <w:pPr>
        <w:rPr>
          <w:b/>
        </w:rPr>
      </w:pPr>
      <w:r w:rsidRPr="00180F42">
        <w:rPr>
          <w:b/>
        </w:rPr>
        <w:t xml:space="preserve">Geen reden voor seksescheiding </w:t>
      </w:r>
    </w:p>
    <w:p w14:paraId="353A4627" w14:textId="77777777" w:rsidR="003B29CB" w:rsidRDefault="003B29CB" w:rsidP="003B29CB">
      <w:r>
        <w:t xml:space="preserve">Ooit is het gangbaar geworden om toiletten in openbare ruimtes naar geslacht te scheiden. Dat was in een tijd dat niemand wist wat transgender was en mensen die we nu transgender noemen daar al helemaal niet zo open over konden zijn. De gescheiden toiletten zoals men die nu kent deden in de negentiende eeuw hun intrede om de zedelijkheid van de (werkende) vrouw te beschermen. De 21e </w:t>
      </w:r>
      <w:proofErr w:type="spellStart"/>
      <w:r>
        <w:t>eeuwse</w:t>
      </w:r>
      <w:proofErr w:type="spellEnd"/>
      <w:r>
        <w:t xml:space="preserve"> vrouw behoeft deze bescherming niet. Mits men de 21e </w:t>
      </w:r>
      <w:proofErr w:type="spellStart"/>
      <w:r>
        <w:t>eeuwse</w:t>
      </w:r>
      <w:proofErr w:type="spellEnd"/>
      <w:r>
        <w:t xml:space="preserve"> man ook niet meer ziet als roofdier dat dé vrouw bedreigt. Angst voor ongewenst gedrag bij vrouwen voor mannen is een maatschappelijk probleem met een serieuze maatschappelijke oorsprong. Straatintimidatie is een voorbeeld van dat probleem, maar niemand gaat betogen dat vrouwen en mannen aan gescheiden </w:t>
      </w:r>
      <w:r>
        <w:lastRenderedPageBreak/>
        <w:t xml:space="preserve">kanten over straat moeten lopen. Het afgelopen jaren zijn er al op meerdere plekken in Nederland en daarbuiten openbare wc's genderneutraal geworden zoals in zowel het Utrechtse en Arnhemse stadhuis, het Amsterdam Museum, het Ministerie van OC&amp;W en de stad New York. </w:t>
      </w:r>
    </w:p>
    <w:p w14:paraId="17A20BEE" w14:textId="77777777" w:rsidR="003B29CB" w:rsidRPr="003C3A8A" w:rsidRDefault="003B29CB" w:rsidP="003B29CB">
      <w:pPr>
        <w:rPr>
          <w:b/>
        </w:rPr>
      </w:pPr>
      <w:r w:rsidRPr="003C3A8A">
        <w:rPr>
          <w:b/>
        </w:rPr>
        <w:t xml:space="preserve">Voorbeeldrol </w:t>
      </w:r>
    </w:p>
    <w:p w14:paraId="3EB0610F" w14:textId="77777777" w:rsidR="003B29CB" w:rsidRDefault="003B29CB" w:rsidP="003B29CB">
      <w:r>
        <w:t xml:space="preserve">In een (regenboog)gemeente als &lt;…&gt; kan men volgens ons niet vanuit een achterhaalde opvatting over mannen en vrouwen betogen dat gescheiden toiletten in een stadhuis en stadskantoor noodzakelijk zijn. Transgender Netwerk Nederland zou de gemeente &lt;…&gt; daarom ook prijzen wanneer zij op komt voor haar transgender burgers en de scheiding van seksen op het toilet opheft. Een simpele verwisseling van de bordjes waarop duidelijk te zien is welk toiletgebruik er mogelijk is (zittend of staand) kan bijvoorbeeld afdoende zijn. Waar urinoirs aanwezig zijn, kan een simpel scherm het zicht ontnemen op de staand urinerende mensen. </w:t>
      </w:r>
    </w:p>
    <w:p w14:paraId="0F884DC0" w14:textId="77777777" w:rsidR="003B29CB" w:rsidRDefault="003B29CB" w:rsidP="003B29CB">
      <w:r>
        <w:t xml:space="preserve">Genderneutrale toiletten op het stadhuis en in het stadskantoor zijn een kleine maar bijzonder zichtbare maatregel waarmee &lt;…&gt; een voorbeeld stelt voor de stad en haar burgers. Het is een tastbaar gebaar voor een inclusieve stad/gemeente. Dat gebaar kan mensen aan het denken zetten en de acceptatie van transgender burgers vergroten. </w:t>
      </w:r>
    </w:p>
    <w:p w14:paraId="7B1B754B" w14:textId="77777777" w:rsidR="003B29CB" w:rsidRDefault="003B29CB" w:rsidP="003B29CB">
      <w:r>
        <w:t>Met vriendelijke groeten,</w:t>
      </w:r>
    </w:p>
    <w:p w14:paraId="676FC770" w14:textId="77777777" w:rsidR="003B29CB" w:rsidRDefault="003B29CB" w:rsidP="003B29CB"/>
    <w:p w14:paraId="46430401" w14:textId="77777777" w:rsidR="003B29CB" w:rsidRDefault="003B29CB" w:rsidP="003B29CB">
      <w:r>
        <w:t>…. …..</w:t>
      </w:r>
    </w:p>
    <w:p w14:paraId="13FD7EEC" w14:textId="77777777" w:rsidR="003B29CB" w:rsidRDefault="003B29CB" w:rsidP="003B29CB">
      <w:r>
        <w:t>…….</w:t>
      </w:r>
      <w:r>
        <w:t xml:space="preserve"> Transgender Netwerk Nederland</w:t>
      </w:r>
    </w:p>
    <w:p w14:paraId="7EFACE11" w14:textId="77777777" w:rsidR="003B29CB" w:rsidRDefault="003B29CB" w:rsidP="003B29CB">
      <w:pPr>
        <w:pStyle w:val="Lijstalinea"/>
      </w:pPr>
      <w:bookmarkStart w:id="0" w:name="_GoBack"/>
      <w:bookmarkEnd w:id="0"/>
      <w:r>
        <w:t>-</w:t>
      </w:r>
      <w:r>
        <w:tab/>
        <w:t>-</w:t>
      </w:r>
      <w:r>
        <w:tab/>
        <w:t>-</w:t>
      </w:r>
      <w:r>
        <w:tab/>
        <w:t>-</w:t>
      </w:r>
      <w:r>
        <w:tab/>
        <w:t>-</w:t>
      </w:r>
      <w:r>
        <w:tab/>
        <w:t>-</w:t>
      </w:r>
      <w:r>
        <w:tab/>
        <w:t>-</w:t>
      </w:r>
      <w:r>
        <w:tab/>
        <w:t>-</w:t>
      </w:r>
      <w:r>
        <w:tab/>
        <w:t>-</w:t>
      </w:r>
      <w:r>
        <w:tab/>
        <w:t>-</w:t>
      </w:r>
      <w:r>
        <w:tab/>
        <w:t>-</w:t>
      </w:r>
      <w:r>
        <w:tab/>
        <w:t>-</w:t>
      </w:r>
    </w:p>
    <w:p w14:paraId="76C05410" w14:textId="77777777" w:rsidR="003B29CB" w:rsidRDefault="003B29CB" w:rsidP="003B29CB">
      <w:r>
        <w:t xml:space="preserve"> </w:t>
      </w:r>
      <w:r>
        <w:br w:type="page"/>
      </w:r>
    </w:p>
    <w:p w14:paraId="4B65ED9C" w14:textId="77777777" w:rsidR="006D41A4" w:rsidRDefault="003B29CB"/>
    <w:sectPr w:rsidR="006D4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CB"/>
    <w:rsid w:val="003B29CB"/>
    <w:rsid w:val="003B6CFE"/>
    <w:rsid w:val="00813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CF3D"/>
  <w15:chartTrackingRefBased/>
  <w15:docId w15:val="{F5476B4E-165D-4827-9995-3E73DCB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29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17F3A8FB24D4AB4FA3E1764F742F8" ma:contentTypeVersion="5" ma:contentTypeDescription="Een nieuw document maken." ma:contentTypeScope="" ma:versionID="dc9847a01ef2943b974cafa74915def1">
  <xsd:schema xmlns:xsd="http://www.w3.org/2001/XMLSchema" xmlns:xs="http://www.w3.org/2001/XMLSchema" xmlns:p="http://schemas.microsoft.com/office/2006/metadata/properties" xmlns:ns2="08a540b9-0276-4153-9818-99f22724172f" xmlns:ns3="a7f8932c-907e-4375-8cbd-03eb7b32e776" targetNamespace="http://schemas.microsoft.com/office/2006/metadata/properties" ma:root="true" ma:fieldsID="6aee11886ccfe91fa602bba9df009e29" ns2:_="" ns3:_="">
    <xsd:import namespace="08a540b9-0276-4153-9818-99f22724172f"/>
    <xsd:import namespace="a7f8932c-907e-4375-8cbd-03eb7b32e77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u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540b9-0276-4153-9818-99f22724172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f8932c-907e-4375-8cbd-03eb7b32e776" elementFormDefault="qualified">
    <xsd:import namespace="http://schemas.microsoft.com/office/2006/documentManagement/types"/>
    <xsd:import namespace="http://schemas.microsoft.com/office/infopath/2007/PartnerControls"/>
    <xsd:element name="Duur" ma:index="12" nillable="true" ma:displayName="Duur" ma:internalName="Duu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uur xmlns="a7f8932c-907e-4375-8cbd-03eb7b32e776" xsi:nil="true"/>
  </documentManagement>
</p:properties>
</file>

<file path=customXml/itemProps1.xml><?xml version="1.0" encoding="utf-8"?>
<ds:datastoreItem xmlns:ds="http://schemas.openxmlformats.org/officeDocument/2006/customXml" ds:itemID="{D4D70323-EDF1-4D92-810F-C5999556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540b9-0276-4153-9818-99f22724172f"/>
    <ds:schemaRef ds:uri="a7f8932c-907e-4375-8cbd-03eb7b32e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C1F9D-91A2-4F99-9E6B-4BCFEA2AB250}">
  <ds:schemaRefs>
    <ds:schemaRef ds:uri="http://schemas.microsoft.com/sharepoint/v3/contenttype/forms"/>
  </ds:schemaRefs>
</ds:datastoreItem>
</file>

<file path=customXml/itemProps3.xml><?xml version="1.0" encoding="utf-8"?>
<ds:datastoreItem xmlns:ds="http://schemas.openxmlformats.org/officeDocument/2006/customXml" ds:itemID="{784A287A-BD93-4404-A695-0EEBCFF2D480}">
  <ds:schemaRefs>
    <ds:schemaRef ds:uri="http://schemas.microsoft.com/office/infopath/2007/PartnerControls"/>
    <ds:schemaRef ds:uri="a7f8932c-907e-4375-8cbd-03eb7b32e77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a540b9-0276-4153-9818-99f2272417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3718</Characters>
  <Application>Microsoft Office Word</Application>
  <DocSecurity>0</DocSecurity>
  <Lines>30</Lines>
  <Paragraphs>8</Paragraphs>
  <ScaleCrop>false</ScaleCrop>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Schers</dc:creator>
  <cp:keywords/>
  <dc:description/>
  <cp:lastModifiedBy>Sophie Schers</cp:lastModifiedBy>
  <cp:revision>1</cp:revision>
  <dcterms:created xsi:type="dcterms:W3CDTF">2017-05-19T11:13:00Z</dcterms:created>
  <dcterms:modified xsi:type="dcterms:W3CDTF">2017-05-19T11:15:00Z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0x010100F3E17F3A8FB24D4AB4FA3E1764F742F8</vt:lpwstr>
  </property>
</Properties>
</file>